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6DC6A" w14:textId="2580FCCC" w:rsidR="003C3793" w:rsidRDefault="003C3793" w:rsidP="0079270B">
      <w:pPr>
        <w:pStyle w:val="Heading1"/>
        <w:spacing w:after="0"/>
        <w:jc w:val="center"/>
      </w:pPr>
      <w:r>
        <w:t>Cancer Board Paper</w:t>
      </w:r>
    </w:p>
    <w:p w14:paraId="115A872B" w14:textId="77777777" w:rsidR="003C3793" w:rsidRDefault="0079270B" w:rsidP="0079270B">
      <w:pPr>
        <w:pStyle w:val="Heading3"/>
      </w:pPr>
      <w:r w:rsidRPr="0042149F"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F5664"/>
        <w:tblLook w:val="04A0" w:firstRow="1" w:lastRow="0" w:firstColumn="1" w:lastColumn="0" w:noHBand="0" w:noVBand="1"/>
      </w:tblPr>
      <w:tblGrid>
        <w:gridCol w:w="1284"/>
        <w:gridCol w:w="8678"/>
      </w:tblGrid>
      <w:tr w:rsidR="003C3793" w:rsidRPr="003C3793" w14:paraId="39DB97A7" w14:textId="77777777" w:rsidTr="003C3793">
        <w:trPr>
          <w:trHeight w:val="431"/>
          <w:jc w:val="center"/>
        </w:trPr>
        <w:tc>
          <w:tcPr>
            <w:tcW w:w="1792" w:type="dxa"/>
            <w:shd w:val="clear" w:color="auto" w:fill="FFFFFF"/>
          </w:tcPr>
          <w:p w14:paraId="454EE3AC" w14:textId="3515C4DC" w:rsidR="003C3793" w:rsidRPr="003C3793" w:rsidRDefault="003C3793" w:rsidP="000E5146">
            <w:pPr>
              <w:contextualSpacing/>
              <w:rPr>
                <w:rFonts w:asciiTheme="majorHAnsi" w:hAnsiTheme="majorHAnsi" w:cstheme="majorHAnsi"/>
                <w:b/>
              </w:rPr>
            </w:pPr>
            <w:r w:rsidRPr="003C3793">
              <w:rPr>
                <w:rFonts w:asciiTheme="majorHAnsi" w:hAnsiTheme="majorHAnsi" w:cstheme="majorHAnsi"/>
                <w:b/>
              </w:rPr>
              <w:t>Title of paper:</w:t>
            </w:r>
          </w:p>
        </w:tc>
        <w:tc>
          <w:tcPr>
            <w:tcW w:w="8170" w:type="dxa"/>
            <w:shd w:val="clear" w:color="auto" w:fill="FFFFFF"/>
          </w:tcPr>
          <w:p w14:paraId="7E811A51" w14:textId="5CEF7117" w:rsidR="003C3793" w:rsidRPr="003C3793" w:rsidRDefault="0024300E" w:rsidP="000E5146">
            <w:pPr>
              <w:jc w:val="both"/>
              <w:rPr>
                <w:rFonts w:asciiTheme="majorHAnsi" w:hAnsiTheme="majorHAnsi" w:cstheme="majorHAnsi"/>
              </w:rPr>
            </w:pPr>
            <w:r w:rsidRPr="0024300E">
              <w:rPr>
                <w:rFonts w:asciiTheme="majorHAnsi" w:hAnsiTheme="majorHAnsi" w:cstheme="majorHAnsi"/>
              </w:rPr>
              <w:t>Greater Manchester Cancer Alliance 2</w:t>
            </w:r>
            <w:r w:rsidR="00935B67">
              <w:rPr>
                <w:rFonts w:asciiTheme="majorHAnsi" w:hAnsiTheme="majorHAnsi" w:cstheme="majorHAnsi"/>
              </w:rPr>
              <w:t>5</w:t>
            </w:r>
            <w:r w:rsidRPr="0024300E">
              <w:rPr>
                <w:rFonts w:asciiTheme="majorHAnsi" w:hAnsiTheme="majorHAnsi" w:cstheme="majorHAnsi"/>
              </w:rPr>
              <w:t>/2</w:t>
            </w:r>
            <w:r w:rsidR="00935B67">
              <w:rPr>
                <w:rFonts w:asciiTheme="majorHAnsi" w:hAnsiTheme="majorHAnsi" w:cstheme="majorHAnsi"/>
              </w:rPr>
              <w:t>6</w:t>
            </w:r>
            <w:r w:rsidRPr="0024300E">
              <w:rPr>
                <w:rFonts w:asciiTheme="majorHAnsi" w:hAnsiTheme="majorHAnsi" w:cstheme="majorHAnsi"/>
              </w:rPr>
              <w:t xml:space="preserve"> Delivery </w:t>
            </w:r>
            <w:r w:rsidR="00935B67">
              <w:rPr>
                <w:rFonts w:asciiTheme="majorHAnsi" w:hAnsiTheme="majorHAnsi" w:cstheme="majorHAnsi"/>
              </w:rPr>
              <w:t>Plan</w:t>
            </w:r>
          </w:p>
        </w:tc>
      </w:tr>
      <w:tr w:rsidR="003C3793" w:rsidRPr="003C3793" w14:paraId="19A93901" w14:textId="77777777" w:rsidTr="003C3793">
        <w:trPr>
          <w:jc w:val="center"/>
        </w:trPr>
        <w:tc>
          <w:tcPr>
            <w:tcW w:w="1792" w:type="dxa"/>
            <w:shd w:val="clear" w:color="auto" w:fill="FFFFFF"/>
          </w:tcPr>
          <w:p w14:paraId="3855AFD2" w14:textId="2BE7EDA3" w:rsidR="003C3793" w:rsidRPr="003C3793" w:rsidRDefault="003C3793" w:rsidP="000E5146">
            <w:pPr>
              <w:rPr>
                <w:rFonts w:asciiTheme="majorHAnsi" w:hAnsiTheme="majorHAnsi" w:cstheme="majorHAnsi"/>
                <w:b/>
              </w:rPr>
            </w:pPr>
            <w:r w:rsidRPr="003C3793">
              <w:rPr>
                <w:rFonts w:asciiTheme="majorHAnsi" w:hAnsiTheme="majorHAnsi" w:cstheme="majorHAnsi"/>
                <w:b/>
              </w:rPr>
              <w:t>Purpose of the paper:</w:t>
            </w:r>
          </w:p>
        </w:tc>
        <w:tc>
          <w:tcPr>
            <w:tcW w:w="8170" w:type="dxa"/>
            <w:shd w:val="clear" w:color="auto" w:fill="FFFFFF"/>
          </w:tcPr>
          <w:p w14:paraId="1354D269" w14:textId="73C0B9B4" w:rsidR="003C3793" w:rsidRDefault="0079589B" w:rsidP="000E5146">
            <w:pPr>
              <w:contextualSpacing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To </w:t>
            </w:r>
            <w:r w:rsidR="00F91F83">
              <w:rPr>
                <w:rFonts w:asciiTheme="majorHAnsi" w:hAnsiTheme="majorHAnsi" w:cstheme="majorHAnsi"/>
              </w:rPr>
              <w:t>request approval by</w:t>
            </w:r>
            <w:r w:rsidR="0024300E">
              <w:rPr>
                <w:rFonts w:asciiTheme="majorHAnsi" w:hAnsiTheme="majorHAnsi" w:cstheme="majorHAnsi"/>
              </w:rPr>
              <w:t xml:space="preserve"> the GM Cancer</w:t>
            </w:r>
            <w:r>
              <w:rPr>
                <w:rFonts w:asciiTheme="majorHAnsi" w:hAnsiTheme="majorHAnsi" w:cstheme="majorHAnsi"/>
              </w:rPr>
              <w:t xml:space="preserve"> Board </w:t>
            </w:r>
            <w:r w:rsidR="00F91F83">
              <w:rPr>
                <w:rFonts w:asciiTheme="majorHAnsi" w:hAnsiTheme="majorHAnsi" w:cstheme="majorHAnsi"/>
              </w:rPr>
              <w:t>to progress with the</w:t>
            </w:r>
            <w:r w:rsidR="0024300E">
              <w:rPr>
                <w:rFonts w:asciiTheme="majorHAnsi" w:hAnsiTheme="majorHAnsi" w:cstheme="majorHAnsi"/>
              </w:rPr>
              <w:t xml:space="preserve"> delivery </w:t>
            </w:r>
            <w:r w:rsidR="00F91F83">
              <w:rPr>
                <w:rFonts w:asciiTheme="majorHAnsi" w:hAnsiTheme="majorHAnsi" w:cstheme="majorHAnsi"/>
              </w:rPr>
              <w:t xml:space="preserve">plan submitted to NHSE </w:t>
            </w:r>
            <w:r w:rsidR="00126CA1">
              <w:rPr>
                <w:rFonts w:asciiTheme="majorHAnsi" w:hAnsiTheme="majorHAnsi" w:cstheme="majorHAnsi"/>
              </w:rPr>
              <w:t xml:space="preserve">which responds to the </w:t>
            </w:r>
            <w:r w:rsidR="00126CA1" w:rsidRPr="00126CA1">
              <w:rPr>
                <w:rFonts w:asciiTheme="majorHAnsi" w:hAnsiTheme="majorHAnsi" w:cstheme="majorHAnsi"/>
              </w:rPr>
              <w:t>priorities and programme deliverables set out in the 2025-6 planning guidance</w:t>
            </w:r>
            <w:r w:rsidR="00126CA1">
              <w:rPr>
                <w:rFonts w:asciiTheme="majorHAnsi" w:hAnsiTheme="majorHAnsi" w:cstheme="majorHAnsi"/>
              </w:rPr>
              <w:t xml:space="preserve"> and details the breakdown of the </w:t>
            </w:r>
            <w:r w:rsidR="00126CA1" w:rsidRPr="00126CA1">
              <w:rPr>
                <w:rFonts w:asciiTheme="majorHAnsi" w:hAnsiTheme="majorHAnsi" w:cstheme="majorHAnsi"/>
              </w:rPr>
              <w:t>Service Development Funding (SDF) allocation</w:t>
            </w:r>
            <w:r w:rsidR="00126CA1">
              <w:rPr>
                <w:rFonts w:asciiTheme="majorHAnsi" w:hAnsiTheme="majorHAnsi" w:cstheme="majorHAnsi"/>
              </w:rPr>
              <w:t>.</w:t>
            </w:r>
          </w:p>
          <w:p w14:paraId="4A46D013" w14:textId="7B8A4855" w:rsidR="00432AAA" w:rsidRPr="003C3793" w:rsidRDefault="00432AAA" w:rsidP="000E5146">
            <w:pPr>
              <w:contextualSpacing/>
              <w:rPr>
                <w:rFonts w:asciiTheme="majorHAnsi" w:hAnsiTheme="majorHAnsi" w:cstheme="majorHAnsi"/>
              </w:rPr>
            </w:pPr>
          </w:p>
        </w:tc>
      </w:tr>
      <w:tr w:rsidR="003C3793" w:rsidRPr="003C3793" w14:paraId="5CFE912C" w14:textId="77777777" w:rsidTr="003C3793">
        <w:trPr>
          <w:jc w:val="center"/>
        </w:trPr>
        <w:tc>
          <w:tcPr>
            <w:tcW w:w="1792" w:type="dxa"/>
            <w:shd w:val="clear" w:color="auto" w:fill="FFFFFF"/>
          </w:tcPr>
          <w:p w14:paraId="31503C7D" w14:textId="632BCA1B" w:rsidR="003C3793" w:rsidRPr="003C3793" w:rsidRDefault="003C3793" w:rsidP="003C3793">
            <w:pPr>
              <w:rPr>
                <w:rFonts w:asciiTheme="majorHAnsi" w:hAnsiTheme="majorHAnsi" w:cstheme="majorHAnsi"/>
                <w:b/>
              </w:rPr>
            </w:pPr>
            <w:r w:rsidRPr="003C3793">
              <w:rPr>
                <w:rFonts w:asciiTheme="majorHAnsi" w:hAnsiTheme="majorHAnsi" w:cstheme="majorHAnsi"/>
                <w:b/>
              </w:rPr>
              <w:t>Summary outline of main points / highlights / issues</w:t>
            </w:r>
          </w:p>
        </w:tc>
        <w:tc>
          <w:tcPr>
            <w:tcW w:w="8170" w:type="dxa"/>
            <w:shd w:val="clear" w:color="auto" w:fill="FFFFFF"/>
          </w:tcPr>
          <w:p w14:paraId="2EE835D1" w14:textId="76B0EF61" w:rsidR="005902B6" w:rsidRDefault="00C211B5" w:rsidP="005902B6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C211B5">
              <w:rPr>
                <w:rFonts w:asciiTheme="majorHAnsi" w:hAnsiTheme="majorHAnsi" w:cstheme="majorHAnsi"/>
              </w:rPr>
              <w:t>This </w:t>
            </w:r>
            <w:r w:rsidR="00A04D48">
              <w:rPr>
                <w:rFonts w:asciiTheme="majorHAnsi" w:hAnsiTheme="majorHAnsi" w:cstheme="majorHAnsi"/>
              </w:rPr>
              <w:t>2</w:t>
            </w:r>
            <w:r w:rsidR="00D42ACB">
              <w:rPr>
                <w:rFonts w:asciiTheme="majorHAnsi" w:hAnsiTheme="majorHAnsi" w:cstheme="majorHAnsi"/>
              </w:rPr>
              <w:t>5</w:t>
            </w:r>
            <w:r w:rsidR="00A04D48">
              <w:rPr>
                <w:rFonts w:asciiTheme="majorHAnsi" w:hAnsiTheme="majorHAnsi" w:cstheme="majorHAnsi"/>
              </w:rPr>
              <w:t>/2</w:t>
            </w:r>
            <w:r w:rsidR="00D42ACB">
              <w:rPr>
                <w:rFonts w:asciiTheme="majorHAnsi" w:hAnsiTheme="majorHAnsi" w:cstheme="majorHAnsi"/>
              </w:rPr>
              <w:t>6</w:t>
            </w:r>
            <w:r w:rsidR="00A04D48">
              <w:rPr>
                <w:rFonts w:asciiTheme="majorHAnsi" w:hAnsiTheme="majorHAnsi" w:cstheme="majorHAnsi"/>
              </w:rPr>
              <w:t xml:space="preserve"> </w:t>
            </w:r>
            <w:r w:rsidRPr="00C211B5">
              <w:rPr>
                <w:rFonts w:asciiTheme="majorHAnsi" w:hAnsiTheme="majorHAnsi" w:cstheme="majorHAnsi"/>
              </w:rPr>
              <w:t>Planning Pack</w:t>
            </w:r>
            <w:r>
              <w:rPr>
                <w:rFonts w:asciiTheme="majorHAnsi" w:hAnsiTheme="majorHAnsi" w:cstheme="majorHAnsi"/>
              </w:rPr>
              <w:t xml:space="preserve"> issued by the NHS Cancer Programme to Cancer Alliances</w:t>
            </w:r>
            <w:r w:rsidRPr="00C211B5">
              <w:rPr>
                <w:rFonts w:asciiTheme="majorHAnsi" w:hAnsiTheme="majorHAnsi" w:cstheme="majorHAnsi"/>
              </w:rPr>
              <w:t xml:space="preserve"> provide</w:t>
            </w:r>
            <w:r>
              <w:rPr>
                <w:rFonts w:asciiTheme="majorHAnsi" w:hAnsiTheme="majorHAnsi" w:cstheme="majorHAnsi"/>
              </w:rPr>
              <w:t>d</w:t>
            </w:r>
            <w:r w:rsidRPr="00C211B5">
              <w:rPr>
                <w:rFonts w:asciiTheme="majorHAnsi" w:hAnsiTheme="majorHAnsi" w:cstheme="majorHAnsi"/>
              </w:rPr>
              <w:t xml:space="preserve"> detail on key objectives that need</w:t>
            </w:r>
            <w:r>
              <w:rPr>
                <w:rFonts w:asciiTheme="majorHAnsi" w:hAnsiTheme="majorHAnsi" w:cstheme="majorHAnsi"/>
              </w:rPr>
              <w:t>ed</w:t>
            </w:r>
            <w:r w:rsidRPr="00C211B5">
              <w:rPr>
                <w:rFonts w:asciiTheme="majorHAnsi" w:hAnsiTheme="majorHAnsi" w:cstheme="majorHAnsi"/>
              </w:rPr>
              <w:t xml:space="preserve"> to be achieved</w:t>
            </w:r>
            <w:r w:rsidR="00D42ACB">
              <w:rPr>
                <w:rFonts w:asciiTheme="majorHAnsi" w:hAnsiTheme="majorHAnsi" w:cstheme="majorHAnsi"/>
              </w:rPr>
              <w:t xml:space="preserve"> and</w:t>
            </w:r>
            <w:r w:rsidR="001D352D">
              <w:rPr>
                <w:rFonts w:asciiTheme="majorHAnsi" w:hAnsiTheme="majorHAnsi" w:cstheme="majorHAnsi"/>
              </w:rPr>
              <w:t xml:space="preserve"> requested that </w:t>
            </w:r>
            <w:r w:rsidRPr="00C211B5">
              <w:rPr>
                <w:rFonts w:asciiTheme="majorHAnsi" w:hAnsiTheme="majorHAnsi" w:cstheme="majorHAnsi"/>
              </w:rPr>
              <w:t>Cancer Alliances develop local cancer delivery plans</w:t>
            </w:r>
            <w:r w:rsidR="00D42ACB">
              <w:rPr>
                <w:rFonts w:asciiTheme="majorHAnsi" w:hAnsiTheme="majorHAnsi" w:cstheme="majorHAnsi"/>
              </w:rPr>
              <w:t xml:space="preserve"> to</w:t>
            </w:r>
            <w:r w:rsidR="00D42ACB" w:rsidRPr="00D42ACB">
              <w:rPr>
                <w:rFonts w:asciiTheme="majorHAnsi" w:hAnsiTheme="majorHAnsi" w:cstheme="majorHAnsi"/>
              </w:rPr>
              <w:t xml:space="preserve"> address the key requirements for cancer delivery for the year ahead</w:t>
            </w:r>
            <w:r w:rsidR="00D42ACB">
              <w:rPr>
                <w:rFonts w:asciiTheme="majorHAnsi" w:hAnsiTheme="majorHAnsi" w:cstheme="majorHAnsi"/>
              </w:rPr>
              <w:t>.</w:t>
            </w:r>
            <w:r w:rsidR="005902B6">
              <w:rPr>
                <w:rFonts w:asciiTheme="majorHAnsi" w:hAnsiTheme="majorHAnsi" w:cstheme="majorHAnsi"/>
              </w:rPr>
              <w:t xml:space="preserve"> The p</w:t>
            </w:r>
            <w:r w:rsidR="005902B6" w:rsidRPr="005902B6">
              <w:rPr>
                <w:rFonts w:asciiTheme="majorHAnsi" w:hAnsiTheme="majorHAnsi" w:cstheme="majorHAnsi"/>
              </w:rPr>
              <w:t>riorities and programme deliverables set out in the 2025-6 planning guidance are:</w:t>
            </w:r>
          </w:p>
          <w:p w14:paraId="234D0874" w14:textId="77777777" w:rsidR="0016372F" w:rsidRPr="005902B6" w:rsidRDefault="0016372F" w:rsidP="005902B6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1D6553AB" w14:textId="77777777" w:rsidR="005902B6" w:rsidRPr="005902B6" w:rsidRDefault="005902B6" w:rsidP="005902B6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5902B6">
              <w:rPr>
                <w:rFonts w:asciiTheme="majorHAnsi" w:hAnsiTheme="majorHAnsi" w:cstheme="majorHAnsi"/>
                <w:b/>
                <w:bCs/>
              </w:rPr>
              <w:t>Faster Diagnosis and Operational Performance</w:t>
            </w:r>
          </w:p>
          <w:p w14:paraId="53477833" w14:textId="77777777" w:rsidR="005902B6" w:rsidRPr="005902B6" w:rsidRDefault="005902B6" w:rsidP="005902B6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5902B6">
              <w:rPr>
                <w:rFonts w:asciiTheme="majorHAnsi" w:hAnsiTheme="majorHAnsi" w:cstheme="majorHAnsi"/>
              </w:rPr>
              <w:t>• Operational Performance</w:t>
            </w:r>
          </w:p>
          <w:p w14:paraId="77DB1564" w14:textId="77777777" w:rsidR="005902B6" w:rsidRPr="005902B6" w:rsidRDefault="005902B6" w:rsidP="005902B6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5902B6">
              <w:rPr>
                <w:rFonts w:asciiTheme="majorHAnsi" w:hAnsiTheme="majorHAnsi" w:cstheme="majorHAnsi"/>
              </w:rPr>
              <w:t>• Faster Diagnosis –overview and changes for 25/26 and Priority Pathways; Urology, Gynae, Head &amp; Neck, Breast and Skin</w:t>
            </w:r>
          </w:p>
          <w:p w14:paraId="2AD08781" w14:textId="77777777" w:rsidR="005902B6" w:rsidRPr="005902B6" w:rsidRDefault="005902B6" w:rsidP="005902B6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5902B6">
              <w:rPr>
                <w:rFonts w:asciiTheme="majorHAnsi" w:hAnsiTheme="majorHAnsi" w:cstheme="majorHAnsi"/>
                <w:b/>
                <w:bCs/>
              </w:rPr>
              <w:t xml:space="preserve">Early Diagnosis </w:t>
            </w:r>
          </w:p>
          <w:p w14:paraId="1CEB222D" w14:textId="77777777" w:rsidR="005902B6" w:rsidRPr="005902B6" w:rsidRDefault="005902B6" w:rsidP="005902B6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5902B6">
              <w:rPr>
                <w:rFonts w:asciiTheme="majorHAnsi" w:hAnsiTheme="majorHAnsi" w:cstheme="majorHAnsi"/>
              </w:rPr>
              <w:t>• Faecal Immunochemical Testing (FIT)</w:t>
            </w:r>
          </w:p>
          <w:p w14:paraId="038AE8AD" w14:textId="77777777" w:rsidR="005902B6" w:rsidRPr="005902B6" w:rsidRDefault="005902B6" w:rsidP="005902B6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5902B6">
              <w:rPr>
                <w:rFonts w:asciiTheme="majorHAnsi" w:hAnsiTheme="majorHAnsi" w:cstheme="majorHAnsi"/>
              </w:rPr>
              <w:t>• Lung Cancer Screening Programme</w:t>
            </w:r>
          </w:p>
          <w:p w14:paraId="030CDD8A" w14:textId="77777777" w:rsidR="005902B6" w:rsidRPr="005902B6" w:rsidRDefault="005902B6" w:rsidP="005902B6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5902B6">
              <w:rPr>
                <w:rFonts w:asciiTheme="majorHAnsi" w:hAnsiTheme="majorHAnsi" w:cstheme="majorHAnsi"/>
              </w:rPr>
              <w:t>• Hepatocellular Carcinoma (Liver) Surveillance</w:t>
            </w:r>
          </w:p>
          <w:p w14:paraId="1F9B9C73" w14:textId="77777777" w:rsidR="005902B6" w:rsidRPr="005902B6" w:rsidRDefault="005902B6" w:rsidP="005902B6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5902B6">
              <w:rPr>
                <w:rFonts w:asciiTheme="majorHAnsi" w:hAnsiTheme="majorHAnsi" w:cstheme="majorHAnsi"/>
              </w:rPr>
              <w:t>• Case Finding</w:t>
            </w:r>
          </w:p>
          <w:p w14:paraId="2FCDACCA" w14:textId="77777777" w:rsidR="005902B6" w:rsidRPr="005902B6" w:rsidRDefault="005902B6" w:rsidP="005902B6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5902B6">
              <w:rPr>
                <w:rFonts w:asciiTheme="majorHAnsi" w:hAnsiTheme="majorHAnsi" w:cstheme="majorHAnsi"/>
              </w:rPr>
              <w:t>Local Early Diagnosis</w:t>
            </w:r>
          </w:p>
          <w:p w14:paraId="006A9708" w14:textId="77777777" w:rsidR="005902B6" w:rsidRPr="005902B6" w:rsidRDefault="005902B6" w:rsidP="005902B6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5902B6">
              <w:rPr>
                <w:rFonts w:asciiTheme="majorHAnsi" w:hAnsiTheme="majorHAnsi" w:cstheme="majorHAnsi"/>
              </w:rPr>
              <w:t>• Data/needs-led early diagnosis plans incorporating Timely Presentation, Cancer Screening, Primary Care Pathways and New Local Innovation</w:t>
            </w:r>
          </w:p>
          <w:p w14:paraId="1430B2A0" w14:textId="77777777" w:rsidR="005902B6" w:rsidRPr="005902B6" w:rsidRDefault="005902B6" w:rsidP="005902B6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5902B6">
              <w:rPr>
                <w:rFonts w:asciiTheme="majorHAnsi" w:hAnsiTheme="majorHAnsi" w:cstheme="majorHAnsi"/>
              </w:rPr>
              <w:t xml:space="preserve">• EOI Local Incentive Scheme </w:t>
            </w:r>
          </w:p>
          <w:p w14:paraId="2B4157C1" w14:textId="77777777" w:rsidR="005902B6" w:rsidRPr="005902B6" w:rsidRDefault="005902B6" w:rsidP="005902B6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5902B6">
              <w:rPr>
                <w:rFonts w:asciiTheme="majorHAnsi" w:hAnsiTheme="majorHAnsi" w:cstheme="majorHAnsi"/>
                <w:b/>
                <w:bCs/>
              </w:rPr>
              <w:t>Treatment and care</w:t>
            </w:r>
          </w:p>
          <w:p w14:paraId="04D04BDD" w14:textId="77777777" w:rsidR="005902B6" w:rsidRPr="005902B6" w:rsidRDefault="005902B6" w:rsidP="005902B6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5902B6">
              <w:rPr>
                <w:rFonts w:asciiTheme="majorHAnsi" w:hAnsiTheme="majorHAnsi" w:cstheme="majorHAnsi"/>
              </w:rPr>
              <w:t>• Treatment Variation and SACT</w:t>
            </w:r>
          </w:p>
          <w:p w14:paraId="45FB16B8" w14:textId="77777777" w:rsidR="005902B6" w:rsidRPr="005902B6" w:rsidRDefault="005902B6" w:rsidP="005902B6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5902B6">
              <w:rPr>
                <w:rFonts w:asciiTheme="majorHAnsi" w:hAnsiTheme="majorHAnsi" w:cstheme="majorHAnsi"/>
              </w:rPr>
              <w:t>• Living With and Beyond Cancer (LWBC)</w:t>
            </w:r>
          </w:p>
          <w:p w14:paraId="4CA3603B" w14:textId="77777777" w:rsidR="005902B6" w:rsidRPr="005902B6" w:rsidRDefault="005902B6" w:rsidP="005902B6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5902B6">
              <w:rPr>
                <w:rFonts w:asciiTheme="majorHAnsi" w:hAnsiTheme="majorHAnsi" w:cstheme="majorHAnsi"/>
                <w:b/>
                <w:bCs/>
              </w:rPr>
              <w:t>Cross-cutting</w:t>
            </w:r>
          </w:p>
          <w:p w14:paraId="32AF8F40" w14:textId="77777777" w:rsidR="005902B6" w:rsidRPr="005902B6" w:rsidRDefault="005902B6" w:rsidP="005902B6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5902B6">
              <w:rPr>
                <w:rFonts w:asciiTheme="majorHAnsi" w:hAnsiTheme="majorHAnsi" w:cstheme="majorHAnsi"/>
              </w:rPr>
              <w:t>• Experience of Care and People and Community Engagement</w:t>
            </w:r>
          </w:p>
          <w:p w14:paraId="14175F99" w14:textId="77777777" w:rsidR="005902B6" w:rsidRPr="005902B6" w:rsidRDefault="005902B6" w:rsidP="005902B6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5902B6">
              <w:rPr>
                <w:rFonts w:asciiTheme="majorHAnsi" w:hAnsiTheme="majorHAnsi" w:cstheme="majorHAnsi"/>
              </w:rPr>
              <w:t>• Workforce</w:t>
            </w:r>
          </w:p>
          <w:p w14:paraId="1F0B559C" w14:textId="5FBB1FC9" w:rsidR="005902B6" w:rsidRDefault="005902B6" w:rsidP="005902B6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5902B6">
              <w:rPr>
                <w:rFonts w:asciiTheme="majorHAnsi" w:hAnsiTheme="majorHAnsi" w:cstheme="majorHAnsi"/>
              </w:rPr>
              <w:t>• Alliance organisational development</w:t>
            </w:r>
          </w:p>
          <w:p w14:paraId="164A3BDF" w14:textId="77777777" w:rsidR="00C211B5" w:rsidRDefault="00C211B5" w:rsidP="00C211B5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25B8CB42" w14:textId="3E38FD20" w:rsidR="00C211B5" w:rsidRDefault="00C211B5" w:rsidP="00C211B5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The associated document</w:t>
            </w:r>
            <w:r w:rsidR="00D42ACB">
              <w:rPr>
                <w:rFonts w:asciiTheme="majorHAnsi" w:hAnsiTheme="majorHAnsi" w:cstheme="majorHAnsi"/>
              </w:rPr>
              <w:t>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372F" w:rsidRPr="0016372F">
              <w:rPr>
                <w:rFonts w:asciiTheme="majorHAnsi" w:hAnsiTheme="majorHAnsi" w:cstheme="majorHAnsi"/>
              </w:rPr>
              <w:t>w</w:t>
            </w:r>
            <w:r w:rsidR="0016372F">
              <w:rPr>
                <w:rFonts w:asciiTheme="majorHAnsi" w:hAnsiTheme="majorHAnsi" w:cstheme="majorHAnsi"/>
              </w:rPr>
              <w:t>hich were</w:t>
            </w:r>
            <w:r w:rsidR="0016372F" w:rsidRPr="0016372F">
              <w:rPr>
                <w:rFonts w:asciiTheme="majorHAnsi" w:hAnsiTheme="majorHAnsi" w:cstheme="majorHAnsi"/>
              </w:rPr>
              <w:t xml:space="preserve"> submitted to NHSE in early April by the Greater Manchester Cancer Alliance </w:t>
            </w:r>
            <w:r>
              <w:rPr>
                <w:rFonts w:asciiTheme="majorHAnsi" w:hAnsiTheme="majorHAnsi" w:cstheme="majorHAnsi"/>
              </w:rPr>
              <w:t>provide</w:t>
            </w:r>
            <w:r w:rsidR="001D352D">
              <w:rPr>
                <w:rFonts w:asciiTheme="majorHAnsi" w:hAnsiTheme="majorHAnsi" w:cstheme="majorHAnsi"/>
              </w:rPr>
              <w:t xml:space="preserve"> the</w:t>
            </w:r>
            <w:r>
              <w:rPr>
                <w:rFonts w:asciiTheme="majorHAnsi" w:hAnsiTheme="majorHAnsi" w:cstheme="majorHAnsi"/>
              </w:rPr>
              <w:t xml:space="preserve"> detail against </w:t>
            </w:r>
            <w:r w:rsidR="00A04D48">
              <w:rPr>
                <w:rFonts w:asciiTheme="majorHAnsi" w:hAnsiTheme="majorHAnsi" w:cstheme="majorHAnsi"/>
              </w:rPr>
              <w:t>each of the deliverables</w:t>
            </w:r>
            <w:r>
              <w:rPr>
                <w:rFonts w:asciiTheme="majorHAnsi" w:hAnsiTheme="majorHAnsi" w:cstheme="majorHAnsi"/>
              </w:rPr>
              <w:t xml:space="preserve"> in response to</w:t>
            </w:r>
            <w:r w:rsidR="00A04D48" w:rsidRPr="00A04D48">
              <w:rPr>
                <w:rFonts w:asciiTheme="majorHAnsi" w:hAnsiTheme="majorHAnsi" w:cstheme="majorHAnsi"/>
              </w:rPr>
              <w:t xml:space="preserve"> the 2</w:t>
            </w:r>
            <w:r w:rsidR="00D42ACB">
              <w:rPr>
                <w:rFonts w:asciiTheme="majorHAnsi" w:hAnsiTheme="majorHAnsi" w:cstheme="majorHAnsi"/>
              </w:rPr>
              <w:t>5/</w:t>
            </w:r>
            <w:r w:rsidR="00A04D48" w:rsidRPr="00A04D48">
              <w:rPr>
                <w:rFonts w:asciiTheme="majorHAnsi" w:hAnsiTheme="majorHAnsi" w:cstheme="majorHAnsi"/>
              </w:rPr>
              <w:t>2</w:t>
            </w:r>
            <w:r w:rsidR="00D42ACB">
              <w:rPr>
                <w:rFonts w:asciiTheme="majorHAnsi" w:hAnsiTheme="majorHAnsi" w:cstheme="majorHAnsi"/>
              </w:rPr>
              <w:t>6</w:t>
            </w:r>
            <w:r w:rsidR="00A04D48" w:rsidRPr="00A04D48">
              <w:rPr>
                <w:rFonts w:asciiTheme="majorHAnsi" w:hAnsiTheme="majorHAnsi" w:cstheme="majorHAnsi"/>
              </w:rPr>
              <w:t xml:space="preserve"> Planning guidance and t</w:t>
            </w:r>
            <w:r w:rsidR="00A04D48">
              <w:rPr>
                <w:rFonts w:asciiTheme="majorHAnsi" w:hAnsiTheme="majorHAnsi" w:cstheme="majorHAnsi"/>
              </w:rPr>
              <w:t>he</w:t>
            </w:r>
            <w:r w:rsidR="00A04D48" w:rsidRPr="00A04D48">
              <w:rPr>
                <w:rFonts w:asciiTheme="majorHAnsi" w:hAnsiTheme="majorHAnsi" w:cstheme="majorHAnsi"/>
              </w:rPr>
              <w:t xml:space="preserve"> </w:t>
            </w:r>
            <w:r w:rsidR="00D42ACB">
              <w:rPr>
                <w:rFonts w:asciiTheme="majorHAnsi" w:hAnsiTheme="majorHAnsi" w:cstheme="majorHAnsi"/>
              </w:rPr>
              <w:t xml:space="preserve">Cancer Alliance </w:t>
            </w:r>
            <w:r w:rsidR="00A04D48" w:rsidRPr="00A04D48">
              <w:rPr>
                <w:rFonts w:asciiTheme="majorHAnsi" w:hAnsiTheme="majorHAnsi" w:cstheme="majorHAnsi"/>
              </w:rPr>
              <w:t>Planning Pack</w:t>
            </w:r>
            <w:r w:rsidR="005902B6">
              <w:rPr>
                <w:rFonts w:asciiTheme="majorHAnsi" w:hAnsiTheme="majorHAnsi" w:cstheme="majorHAnsi"/>
              </w:rPr>
              <w:t>.</w:t>
            </w:r>
            <w:r w:rsidR="00126CA1">
              <w:t xml:space="preserve"> The plans</w:t>
            </w:r>
            <w:r w:rsidR="00126CA1" w:rsidRPr="00126CA1">
              <w:rPr>
                <w:rFonts w:asciiTheme="majorHAnsi" w:hAnsiTheme="majorHAnsi" w:cstheme="majorHAnsi"/>
              </w:rPr>
              <w:t xml:space="preserve"> </w:t>
            </w:r>
            <w:r w:rsidR="00126CA1">
              <w:rPr>
                <w:rFonts w:asciiTheme="majorHAnsi" w:hAnsiTheme="majorHAnsi" w:cstheme="majorHAnsi"/>
              </w:rPr>
              <w:t>were</w:t>
            </w:r>
            <w:r w:rsidR="00126CA1" w:rsidRPr="00126CA1">
              <w:rPr>
                <w:rFonts w:asciiTheme="majorHAnsi" w:hAnsiTheme="majorHAnsi" w:cstheme="majorHAnsi"/>
              </w:rPr>
              <w:t xml:space="preserve"> developed </w:t>
            </w:r>
            <w:proofErr w:type="gramStart"/>
            <w:r w:rsidR="00126CA1" w:rsidRPr="00126CA1">
              <w:rPr>
                <w:rFonts w:asciiTheme="majorHAnsi" w:hAnsiTheme="majorHAnsi" w:cstheme="majorHAnsi"/>
              </w:rPr>
              <w:t xml:space="preserve">on </w:t>
            </w:r>
            <w:r w:rsidR="00126CA1">
              <w:rPr>
                <w:rFonts w:asciiTheme="majorHAnsi" w:hAnsiTheme="majorHAnsi" w:cstheme="majorHAnsi"/>
              </w:rPr>
              <w:t>the</w:t>
            </w:r>
            <w:r w:rsidR="00126CA1" w:rsidRPr="00126CA1">
              <w:rPr>
                <w:rFonts w:asciiTheme="majorHAnsi" w:hAnsiTheme="majorHAnsi" w:cstheme="majorHAnsi"/>
              </w:rPr>
              <w:t xml:space="preserve"> basis of</w:t>
            </w:r>
            <w:proofErr w:type="gramEnd"/>
            <w:r w:rsidR="00126CA1" w:rsidRPr="00126CA1">
              <w:rPr>
                <w:rFonts w:asciiTheme="majorHAnsi" w:hAnsiTheme="majorHAnsi" w:cstheme="majorHAnsi"/>
              </w:rPr>
              <w:t xml:space="preserve"> extensive engagement with partners in GM</w:t>
            </w:r>
            <w:r w:rsidR="00126CA1">
              <w:rPr>
                <w:rFonts w:asciiTheme="majorHAnsi" w:hAnsiTheme="majorHAnsi" w:cstheme="majorHAnsi"/>
              </w:rPr>
              <w:t>.</w:t>
            </w:r>
            <w:r w:rsidR="00126CA1" w:rsidRPr="00126CA1">
              <w:rPr>
                <w:rFonts w:asciiTheme="majorHAnsi" w:hAnsiTheme="majorHAnsi" w:cstheme="majorHAnsi"/>
              </w:rPr>
              <w:t xml:space="preserve"> </w:t>
            </w:r>
            <w:r w:rsidR="005902B6">
              <w:t xml:space="preserve"> </w:t>
            </w:r>
            <w:r w:rsidR="005902B6" w:rsidRPr="005902B6">
              <w:rPr>
                <w:rFonts w:asciiTheme="majorHAnsi" w:hAnsiTheme="majorHAnsi" w:cstheme="majorHAnsi"/>
              </w:rPr>
              <w:t>Feedback on full Alliance plans, via regio</w:t>
            </w:r>
            <w:r w:rsidR="005902B6">
              <w:rPr>
                <w:rFonts w:asciiTheme="majorHAnsi" w:hAnsiTheme="majorHAnsi" w:cstheme="majorHAnsi"/>
              </w:rPr>
              <w:t>ns was expected l</w:t>
            </w:r>
            <w:r w:rsidR="005902B6" w:rsidRPr="005902B6">
              <w:rPr>
                <w:rFonts w:asciiTheme="majorHAnsi" w:hAnsiTheme="majorHAnsi" w:cstheme="majorHAnsi"/>
              </w:rPr>
              <w:t>ate April</w:t>
            </w:r>
            <w:r w:rsidR="005902B6">
              <w:rPr>
                <w:rFonts w:asciiTheme="majorHAnsi" w:hAnsiTheme="majorHAnsi" w:cstheme="majorHAnsi"/>
              </w:rPr>
              <w:t xml:space="preserve"> but is still awaited </w:t>
            </w:r>
            <w:r w:rsidR="0016372F">
              <w:rPr>
                <w:rFonts w:asciiTheme="majorHAnsi" w:hAnsiTheme="majorHAnsi" w:cstheme="majorHAnsi"/>
              </w:rPr>
              <w:t>at the time of</w:t>
            </w:r>
            <w:r w:rsidR="005902B6">
              <w:rPr>
                <w:rFonts w:asciiTheme="majorHAnsi" w:hAnsiTheme="majorHAnsi" w:cstheme="majorHAnsi"/>
              </w:rPr>
              <w:t xml:space="preserve"> writing</w:t>
            </w:r>
            <w:r w:rsidR="00FD466D">
              <w:rPr>
                <w:rFonts w:asciiTheme="majorHAnsi" w:hAnsiTheme="majorHAnsi" w:cstheme="majorHAnsi"/>
              </w:rPr>
              <w:t>, with f</w:t>
            </w:r>
            <w:r w:rsidR="00FD466D" w:rsidRPr="00FD466D">
              <w:rPr>
                <w:rFonts w:asciiTheme="majorHAnsi" w:hAnsiTheme="majorHAnsi" w:cstheme="majorHAnsi"/>
              </w:rPr>
              <w:t>unding agreements released for approved Alliance plans</w:t>
            </w:r>
            <w:r w:rsidR="0016372F">
              <w:rPr>
                <w:rFonts w:asciiTheme="majorHAnsi" w:hAnsiTheme="majorHAnsi" w:cstheme="majorHAnsi"/>
              </w:rPr>
              <w:t xml:space="preserve"> scheduled for</w:t>
            </w:r>
            <w:r w:rsidR="00FD466D">
              <w:rPr>
                <w:rFonts w:asciiTheme="majorHAnsi" w:hAnsiTheme="majorHAnsi" w:cstheme="majorHAnsi"/>
              </w:rPr>
              <w:t xml:space="preserve"> May 2025</w:t>
            </w:r>
            <w:r w:rsidR="005902B6">
              <w:rPr>
                <w:rFonts w:asciiTheme="majorHAnsi" w:hAnsiTheme="majorHAnsi" w:cstheme="majorHAnsi"/>
              </w:rPr>
              <w:t>.</w:t>
            </w:r>
          </w:p>
          <w:p w14:paraId="4088E477" w14:textId="77777777" w:rsidR="00D42ACB" w:rsidRDefault="00D42ACB" w:rsidP="00C211B5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0AE9D741" w14:textId="711DFF2F" w:rsidR="00C211B5" w:rsidRDefault="00FD466D" w:rsidP="00C211B5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NHSE have confirmed a </w:t>
            </w:r>
            <w:r w:rsidR="00D42ACB" w:rsidRPr="00D42ACB">
              <w:rPr>
                <w:rFonts w:asciiTheme="majorHAnsi" w:hAnsiTheme="majorHAnsi" w:cstheme="majorHAnsi"/>
              </w:rPr>
              <w:t>Service Development Funding (SDF)</w:t>
            </w:r>
            <w:r w:rsidR="005902B6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allocation of £</w:t>
            </w:r>
            <w:r w:rsidR="0016372F" w:rsidRPr="0016372F">
              <w:rPr>
                <w:rFonts w:asciiTheme="majorHAnsi" w:hAnsiTheme="majorHAnsi" w:cstheme="majorHAnsi"/>
              </w:rPr>
              <w:t>11.128m</w:t>
            </w:r>
            <w:r w:rsidR="0016372F" w:rsidRPr="0016372F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for the Greater Manchester Cancer Alliance to meet the </w:t>
            </w:r>
            <w:r w:rsidR="0016372F">
              <w:rPr>
                <w:rFonts w:asciiTheme="majorHAnsi" w:hAnsiTheme="majorHAnsi" w:cstheme="majorHAnsi"/>
              </w:rPr>
              <w:t>deliverables outlines in the Planning pack</w:t>
            </w:r>
            <w:r w:rsidR="00126CA1">
              <w:t xml:space="preserve"> </w:t>
            </w:r>
            <w:r w:rsidR="00126CA1" w:rsidRPr="00126CA1">
              <w:rPr>
                <w:rFonts w:asciiTheme="majorHAnsi" w:hAnsiTheme="majorHAnsi" w:cstheme="majorHAnsi"/>
              </w:rPr>
              <w:t xml:space="preserve">and the </w:t>
            </w:r>
            <w:r w:rsidR="00126CA1">
              <w:rPr>
                <w:rFonts w:asciiTheme="majorHAnsi" w:hAnsiTheme="majorHAnsi" w:cstheme="majorHAnsi"/>
              </w:rPr>
              <w:t xml:space="preserve">delivery plan submission includes the </w:t>
            </w:r>
            <w:r w:rsidR="00126CA1" w:rsidRPr="00126CA1">
              <w:rPr>
                <w:rFonts w:asciiTheme="majorHAnsi" w:hAnsiTheme="majorHAnsi" w:cstheme="majorHAnsi"/>
              </w:rPr>
              <w:t>financial plans</w:t>
            </w:r>
            <w:r w:rsidR="00126CA1">
              <w:rPr>
                <w:rFonts w:asciiTheme="majorHAnsi" w:hAnsiTheme="majorHAnsi" w:cstheme="majorHAnsi"/>
              </w:rPr>
              <w:t xml:space="preserve"> </w:t>
            </w:r>
            <w:r w:rsidR="00126CA1" w:rsidRPr="00126CA1">
              <w:rPr>
                <w:rFonts w:asciiTheme="majorHAnsi" w:hAnsiTheme="majorHAnsi" w:cstheme="majorHAnsi"/>
              </w:rPr>
              <w:t>to support the delivery</w:t>
            </w:r>
            <w:r w:rsidR="00126CA1">
              <w:rPr>
                <w:rFonts w:asciiTheme="majorHAnsi" w:hAnsiTheme="majorHAnsi" w:cstheme="majorHAnsi"/>
              </w:rPr>
              <w:t xml:space="preserve"> as per the below</w:t>
            </w:r>
            <w:r w:rsidR="00126CA1" w:rsidRPr="00126CA1">
              <w:rPr>
                <w:rFonts w:asciiTheme="majorHAnsi" w:hAnsiTheme="majorHAnsi" w:cstheme="majorHAnsi"/>
              </w:rPr>
              <w:t>.</w:t>
            </w:r>
          </w:p>
          <w:p w14:paraId="4964FFEE" w14:textId="77777777" w:rsidR="00126CA1" w:rsidRDefault="00126CA1" w:rsidP="00C211B5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21FCC9AD" w14:textId="31CE63A7" w:rsidR="00126CA1" w:rsidRDefault="00126CA1" w:rsidP="00C211B5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704C5315" wp14:editId="2B266996">
                  <wp:extent cx="5452946" cy="685800"/>
                  <wp:effectExtent l="0" t="0" r="0" b="0"/>
                  <wp:docPr id="12940409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738" cy="6869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F01A1CE" w14:textId="77777777" w:rsidR="00126CA1" w:rsidRDefault="00126CA1" w:rsidP="00C211B5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35059BDE" w14:textId="49914A8B" w:rsidR="009D1115" w:rsidRDefault="0016372F" w:rsidP="009D1115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As SDF funding is transacted via the ICB, a</w:t>
            </w:r>
            <w:r w:rsidR="009D1115" w:rsidRPr="009D1115">
              <w:rPr>
                <w:rFonts w:asciiTheme="majorHAnsi" w:hAnsiTheme="majorHAnsi" w:cstheme="majorHAnsi"/>
              </w:rPr>
              <w:t xml:space="preserve"> STAR Form </w:t>
            </w:r>
            <w:r>
              <w:rPr>
                <w:rFonts w:asciiTheme="majorHAnsi" w:hAnsiTheme="majorHAnsi" w:cstheme="majorHAnsi"/>
              </w:rPr>
              <w:t xml:space="preserve">has been submitted and </w:t>
            </w:r>
            <w:r w:rsidR="009D1115" w:rsidRPr="009D1115">
              <w:rPr>
                <w:rFonts w:asciiTheme="majorHAnsi" w:hAnsiTheme="majorHAnsi" w:cstheme="majorHAnsi"/>
              </w:rPr>
              <w:t xml:space="preserve">will be reviewed at the </w:t>
            </w:r>
            <w:r>
              <w:rPr>
                <w:rFonts w:asciiTheme="majorHAnsi" w:hAnsiTheme="majorHAnsi" w:cstheme="majorHAnsi"/>
              </w:rPr>
              <w:t xml:space="preserve">ICB </w:t>
            </w:r>
            <w:r w:rsidR="009D1115" w:rsidRPr="009D1115">
              <w:rPr>
                <w:rFonts w:asciiTheme="majorHAnsi" w:hAnsiTheme="majorHAnsi" w:cstheme="majorHAnsi"/>
              </w:rPr>
              <w:t>Senior Finance</w:t>
            </w:r>
            <w:r>
              <w:rPr>
                <w:rFonts w:asciiTheme="majorHAnsi" w:hAnsiTheme="majorHAnsi" w:cstheme="majorHAnsi"/>
              </w:rPr>
              <w:t xml:space="preserve"> Meeting</w:t>
            </w:r>
            <w:r w:rsidR="009D1115" w:rsidRPr="009D1115">
              <w:rPr>
                <w:rFonts w:asciiTheme="majorHAnsi" w:hAnsiTheme="majorHAnsi" w:cstheme="majorHAnsi"/>
              </w:rPr>
              <w:t xml:space="preserve"> </w:t>
            </w:r>
            <w:r w:rsidR="009D1115">
              <w:rPr>
                <w:rFonts w:asciiTheme="majorHAnsi" w:hAnsiTheme="majorHAnsi" w:cstheme="majorHAnsi"/>
              </w:rPr>
              <w:t xml:space="preserve">on </w:t>
            </w:r>
            <w:r w:rsidR="009D1115" w:rsidRPr="009D1115">
              <w:rPr>
                <w:rFonts w:asciiTheme="majorHAnsi" w:hAnsiTheme="majorHAnsi" w:cstheme="majorHAnsi"/>
              </w:rPr>
              <w:t>Thursday 08 May 2025. The STAR Form will then be passed on to the STAR Panel meeting on Monday 12 May</w:t>
            </w:r>
            <w:r w:rsidR="009D1115">
              <w:rPr>
                <w:rFonts w:asciiTheme="majorHAnsi" w:hAnsiTheme="majorHAnsi" w:cstheme="majorHAnsi"/>
              </w:rPr>
              <w:t xml:space="preserve"> with the </w:t>
            </w:r>
            <w:r w:rsidR="009D1115" w:rsidRPr="009D1115">
              <w:rPr>
                <w:rFonts w:asciiTheme="majorHAnsi" w:hAnsiTheme="majorHAnsi" w:cstheme="majorHAnsi"/>
              </w:rPr>
              <w:t>expect</w:t>
            </w:r>
            <w:r w:rsidR="009D1115">
              <w:rPr>
                <w:rFonts w:asciiTheme="majorHAnsi" w:hAnsiTheme="majorHAnsi" w:cstheme="majorHAnsi"/>
              </w:rPr>
              <w:t>ation</w:t>
            </w:r>
            <w:r w:rsidR="009D1115" w:rsidRPr="009D1115">
              <w:rPr>
                <w:rFonts w:asciiTheme="majorHAnsi" w:hAnsiTheme="majorHAnsi" w:cstheme="majorHAnsi"/>
              </w:rPr>
              <w:t xml:space="preserve"> </w:t>
            </w:r>
            <w:r w:rsidR="009D1115">
              <w:rPr>
                <w:rFonts w:asciiTheme="majorHAnsi" w:hAnsiTheme="majorHAnsi" w:cstheme="majorHAnsi"/>
              </w:rPr>
              <w:t>of</w:t>
            </w:r>
            <w:r w:rsidR="009D1115" w:rsidRPr="009D1115">
              <w:rPr>
                <w:rFonts w:asciiTheme="majorHAnsi" w:hAnsiTheme="majorHAnsi" w:cstheme="majorHAnsi"/>
              </w:rPr>
              <w:t xml:space="preserve"> hav</w:t>
            </w:r>
            <w:r w:rsidR="009D1115">
              <w:rPr>
                <w:rFonts w:asciiTheme="majorHAnsi" w:hAnsiTheme="majorHAnsi" w:cstheme="majorHAnsi"/>
              </w:rPr>
              <w:t>ing</w:t>
            </w:r>
            <w:r w:rsidR="009D1115" w:rsidRPr="009D1115">
              <w:rPr>
                <w:rFonts w:asciiTheme="majorHAnsi" w:hAnsiTheme="majorHAnsi" w:cstheme="majorHAnsi"/>
              </w:rPr>
              <w:t xml:space="preserve"> the outcomes circulated by Wednesday 14 May</w:t>
            </w:r>
            <w:r w:rsidR="009D1115">
              <w:rPr>
                <w:rFonts w:asciiTheme="majorHAnsi" w:hAnsiTheme="majorHAnsi" w:cstheme="majorHAnsi"/>
              </w:rPr>
              <w:t xml:space="preserve"> 2025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6E2D5ABA" w14:textId="1E5AC3F5" w:rsidR="0079589B" w:rsidRPr="003C3793" w:rsidRDefault="0079589B" w:rsidP="00A04D48">
            <w:pPr>
              <w:autoSpaceDE w:val="0"/>
              <w:autoSpaceDN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C3793" w:rsidRPr="003C3793" w14:paraId="4B1EACBC" w14:textId="77777777" w:rsidTr="003C3793">
        <w:trPr>
          <w:jc w:val="center"/>
        </w:trPr>
        <w:tc>
          <w:tcPr>
            <w:tcW w:w="1792" w:type="dxa"/>
            <w:shd w:val="clear" w:color="auto" w:fill="FFFFFF"/>
          </w:tcPr>
          <w:p w14:paraId="2D142BB6" w14:textId="21F55C7B" w:rsidR="003C3793" w:rsidRPr="003C3793" w:rsidRDefault="003C3793" w:rsidP="003C3793">
            <w:pPr>
              <w:rPr>
                <w:rFonts w:asciiTheme="majorHAnsi" w:hAnsiTheme="majorHAnsi" w:cstheme="majorHAnsi"/>
                <w:b/>
              </w:rPr>
            </w:pPr>
            <w:r w:rsidRPr="003C3793">
              <w:rPr>
                <w:rFonts w:asciiTheme="majorHAnsi" w:hAnsiTheme="majorHAnsi" w:cstheme="majorHAnsi"/>
                <w:b/>
              </w:rPr>
              <w:lastRenderedPageBreak/>
              <w:t>Consulted</w:t>
            </w:r>
          </w:p>
        </w:tc>
        <w:tc>
          <w:tcPr>
            <w:tcW w:w="8170" w:type="dxa"/>
            <w:shd w:val="clear" w:color="auto" w:fill="FFFFFF"/>
          </w:tcPr>
          <w:p w14:paraId="79DDC014" w14:textId="3476D00A" w:rsidR="0050633F" w:rsidRPr="0050633F" w:rsidRDefault="0079589B" w:rsidP="007958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GM </w:t>
            </w:r>
            <w:r w:rsidR="0024300E">
              <w:rPr>
                <w:rFonts w:asciiTheme="majorHAnsi" w:hAnsiTheme="majorHAnsi" w:cstheme="majorHAnsi"/>
              </w:rPr>
              <w:t>Cancer Senior Leadership Team</w:t>
            </w:r>
          </w:p>
        </w:tc>
      </w:tr>
      <w:tr w:rsidR="003C3793" w:rsidRPr="003C3793" w14:paraId="6BC2D801" w14:textId="77777777" w:rsidTr="003C3793">
        <w:trPr>
          <w:jc w:val="center"/>
        </w:trPr>
        <w:tc>
          <w:tcPr>
            <w:tcW w:w="1792" w:type="dxa"/>
            <w:shd w:val="clear" w:color="auto" w:fill="FFFFFF"/>
          </w:tcPr>
          <w:p w14:paraId="7904D024" w14:textId="5CE99906" w:rsidR="003C3793" w:rsidRPr="003C3793" w:rsidRDefault="003C3793" w:rsidP="003C3793">
            <w:pPr>
              <w:rPr>
                <w:rFonts w:asciiTheme="majorHAnsi" w:hAnsiTheme="majorHAnsi" w:cstheme="majorHAnsi"/>
                <w:b/>
              </w:rPr>
            </w:pPr>
            <w:r w:rsidRPr="003C3793">
              <w:rPr>
                <w:rFonts w:asciiTheme="majorHAnsi" w:hAnsiTheme="majorHAnsi" w:cstheme="majorHAnsi"/>
                <w:b/>
              </w:rPr>
              <w:t>Author of paper and contact details</w:t>
            </w:r>
          </w:p>
        </w:tc>
        <w:tc>
          <w:tcPr>
            <w:tcW w:w="8170" w:type="dxa"/>
            <w:shd w:val="clear" w:color="auto" w:fill="FFFFFF"/>
          </w:tcPr>
          <w:p w14:paraId="1C35DEA8" w14:textId="2AF379D9" w:rsidR="003C3793" w:rsidRPr="00432AAA" w:rsidRDefault="003C3793" w:rsidP="003C3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Cs/>
                <w:color w:val="000000"/>
              </w:rPr>
            </w:pPr>
            <w:r w:rsidRPr="00432AAA">
              <w:rPr>
                <w:rFonts w:asciiTheme="majorHAnsi" w:eastAsia="Times New Roman" w:hAnsiTheme="majorHAnsi" w:cstheme="majorHAnsi"/>
                <w:b/>
                <w:color w:val="000000"/>
              </w:rPr>
              <w:t>Name:</w:t>
            </w:r>
            <w:r w:rsidRPr="00432AAA">
              <w:rPr>
                <w:rFonts w:asciiTheme="majorHAnsi" w:eastAsia="Times New Roman" w:hAnsiTheme="majorHAnsi" w:cstheme="majorHAnsi"/>
                <w:bCs/>
                <w:color w:val="000000"/>
              </w:rPr>
              <w:t xml:space="preserve"> </w:t>
            </w:r>
            <w:r w:rsidR="00432AAA" w:rsidRPr="00432AAA">
              <w:rPr>
                <w:rFonts w:asciiTheme="majorHAnsi" w:eastAsia="Times New Roman" w:hAnsiTheme="majorHAnsi" w:cstheme="majorHAnsi"/>
                <w:bCs/>
                <w:color w:val="000000"/>
              </w:rPr>
              <w:t xml:space="preserve"> </w:t>
            </w:r>
            <w:r w:rsidR="00935B67">
              <w:rPr>
                <w:rFonts w:asciiTheme="majorHAnsi" w:eastAsia="Times New Roman" w:hAnsiTheme="majorHAnsi" w:cstheme="majorHAnsi"/>
                <w:bCs/>
                <w:color w:val="000000"/>
              </w:rPr>
              <w:t>Alison Armstrong</w:t>
            </w:r>
          </w:p>
          <w:p w14:paraId="59AB86CE" w14:textId="43E06950" w:rsidR="003C3793" w:rsidRPr="00432AAA" w:rsidRDefault="003C3793" w:rsidP="003C3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Cs/>
                <w:color w:val="000000"/>
              </w:rPr>
            </w:pPr>
            <w:r w:rsidRPr="00432AAA">
              <w:rPr>
                <w:rFonts w:asciiTheme="majorHAnsi" w:eastAsia="Times New Roman" w:hAnsiTheme="majorHAnsi" w:cstheme="majorHAnsi"/>
                <w:b/>
                <w:color w:val="000000"/>
              </w:rPr>
              <w:t>Title:</w:t>
            </w:r>
            <w:r w:rsidRPr="00432AAA">
              <w:rPr>
                <w:rFonts w:asciiTheme="majorHAnsi" w:eastAsia="Times New Roman" w:hAnsiTheme="majorHAnsi" w:cstheme="majorHAnsi"/>
                <w:bCs/>
                <w:color w:val="000000"/>
              </w:rPr>
              <w:t xml:space="preserve"> </w:t>
            </w:r>
            <w:r w:rsidR="00432AAA" w:rsidRPr="00432AAA">
              <w:rPr>
                <w:rFonts w:asciiTheme="majorHAnsi" w:eastAsia="Times New Roman" w:hAnsiTheme="majorHAnsi" w:cstheme="majorHAnsi"/>
                <w:bCs/>
                <w:color w:val="000000"/>
              </w:rPr>
              <w:t xml:space="preserve"> </w:t>
            </w:r>
            <w:r w:rsidR="00935B67">
              <w:rPr>
                <w:rFonts w:asciiTheme="majorHAnsi" w:eastAsia="Times New Roman" w:hAnsiTheme="majorHAnsi" w:cstheme="majorHAnsi"/>
                <w:bCs/>
                <w:color w:val="000000"/>
              </w:rPr>
              <w:t>Associate Director</w:t>
            </w:r>
          </w:p>
          <w:p w14:paraId="0F4AAC87" w14:textId="3FD7C1AF" w:rsidR="0024300E" w:rsidRDefault="003C3793" w:rsidP="003C3793">
            <w:pPr>
              <w:contextualSpacing/>
            </w:pPr>
            <w:r w:rsidRPr="00432AAA">
              <w:rPr>
                <w:rFonts w:asciiTheme="majorHAnsi" w:eastAsia="Times New Roman" w:hAnsiTheme="majorHAnsi" w:cstheme="majorHAnsi"/>
                <w:b/>
                <w:color w:val="000000"/>
              </w:rPr>
              <w:t>Email:</w:t>
            </w:r>
            <w:r w:rsidR="00432AAA" w:rsidRPr="00432AAA">
              <w:rPr>
                <w:rFonts w:asciiTheme="majorHAnsi" w:eastAsia="Times New Roman" w:hAnsiTheme="majorHAnsi" w:cstheme="majorHAnsi"/>
                <w:bCs/>
                <w:color w:val="000000"/>
              </w:rPr>
              <w:t xml:space="preserve"> </w:t>
            </w:r>
            <w:hyperlink r:id="rId9" w:history="1">
              <w:r w:rsidR="00935B67" w:rsidRPr="000D1480">
                <w:rPr>
                  <w:rStyle w:val="Hyperlink"/>
                </w:rPr>
                <w:t>alison.armstrong7@nhs.net</w:t>
              </w:r>
            </w:hyperlink>
          </w:p>
          <w:p w14:paraId="48B1E59F" w14:textId="1DF30670" w:rsidR="003C3793" w:rsidRPr="003C3793" w:rsidRDefault="0079589B" w:rsidP="003C3793">
            <w:pPr>
              <w:contextualSpacing/>
              <w:rPr>
                <w:rFonts w:asciiTheme="majorHAnsi" w:hAnsiTheme="majorHAnsi" w:cstheme="majorHAnsi"/>
              </w:rPr>
            </w:pPr>
            <w:r>
              <w:t xml:space="preserve"> </w:t>
            </w:r>
          </w:p>
        </w:tc>
      </w:tr>
    </w:tbl>
    <w:p w14:paraId="230764E1" w14:textId="50893D2E" w:rsidR="003C3793" w:rsidRPr="003C3793" w:rsidRDefault="003C3793">
      <w:pPr>
        <w:spacing w:after="0" w:line="240" w:lineRule="auto"/>
        <w:rPr>
          <w:rFonts w:asciiTheme="majorHAnsi" w:hAnsiTheme="majorHAnsi" w:cstheme="majorHAnsi"/>
        </w:rPr>
      </w:pPr>
    </w:p>
    <w:sectPr w:rsidR="003C3793" w:rsidRPr="003C3793" w:rsidSect="003C3793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134" w:right="964" w:bottom="1418" w:left="964" w:header="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6F730" w14:textId="77777777" w:rsidR="00967313" w:rsidRDefault="00967313" w:rsidP="008D2025">
      <w:pPr>
        <w:spacing w:after="0" w:line="240" w:lineRule="auto"/>
      </w:pPr>
      <w:r>
        <w:separator/>
      </w:r>
    </w:p>
  </w:endnote>
  <w:endnote w:type="continuationSeparator" w:id="0">
    <w:p w14:paraId="2ADFB770" w14:textId="77777777" w:rsidR="00967313" w:rsidRDefault="00967313" w:rsidP="008D2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S Meridian">
    <w:altName w:val="Calibri"/>
    <w:charset w:val="4D"/>
    <w:family w:val="swiss"/>
    <w:pitch w:val="variable"/>
    <w:sig w:usb0="A000006F" w:usb1="4000207A" w:usb2="00000000" w:usb3="00000000" w:csb0="00000093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8F709" w14:textId="77777777" w:rsidR="00012839" w:rsidRDefault="004332A3">
    <w:pPr>
      <w:pStyle w:val="Footer"/>
    </w:pPr>
    <w:r>
      <w:rPr>
        <w:noProof/>
      </w:rPr>
      <w:drawing>
        <wp:anchor distT="0" distB="0" distL="114300" distR="114300" simplePos="0" relativeHeight="251669504" behindDoc="1" locked="0" layoutInCell="1" allowOverlap="1" wp14:anchorId="653F7856" wp14:editId="4EF87141">
          <wp:simplePos x="0" y="0"/>
          <wp:positionH relativeFrom="column">
            <wp:posOffset>3907155</wp:posOffset>
          </wp:positionH>
          <wp:positionV relativeFrom="paragraph">
            <wp:posOffset>-2232660</wp:posOffset>
          </wp:positionV>
          <wp:extent cx="3276600" cy="3035300"/>
          <wp:effectExtent l="0" t="0" r="0" b="0"/>
          <wp:wrapNone/>
          <wp:docPr id="1494732860" name="Picture 14947328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600" cy="303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15B0C">
      <w:rPr>
        <w:noProof/>
      </w:rPr>
      <w:drawing>
        <wp:anchor distT="0" distB="0" distL="114300" distR="114300" simplePos="0" relativeHeight="251670528" behindDoc="1" locked="0" layoutInCell="1" allowOverlap="1" wp14:anchorId="2C1DA7AD" wp14:editId="08B66241">
          <wp:simplePos x="0" y="0"/>
          <wp:positionH relativeFrom="column">
            <wp:posOffset>-870585</wp:posOffset>
          </wp:positionH>
          <wp:positionV relativeFrom="paragraph">
            <wp:posOffset>-506730</wp:posOffset>
          </wp:positionV>
          <wp:extent cx="2675890" cy="967740"/>
          <wp:effectExtent l="0" t="0" r="0" b="3810"/>
          <wp:wrapNone/>
          <wp:docPr id="1216683404" name="Picture 12166834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6471"/>
                  <a:stretch/>
                </pic:blipFill>
                <pic:spPr bwMode="auto">
                  <a:xfrm>
                    <a:off x="0" y="0"/>
                    <a:ext cx="2675890" cy="967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CE5C3" w14:textId="77777777" w:rsidR="000618FE" w:rsidRDefault="000618FE">
    <w:pPr>
      <w:pStyle w:val="Footer"/>
    </w:pPr>
    <w:r>
      <w:rPr>
        <w:noProof/>
      </w:rPr>
      <w:drawing>
        <wp:anchor distT="0" distB="0" distL="114300" distR="114300" simplePos="0" relativeHeight="251676672" behindDoc="1" locked="0" layoutInCell="1" allowOverlap="1" wp14:anchorId="57366A44" wp14:editId="5D97A15F">
          <wp:simplePos x="0" y="0"/>
          <wp:positionH relativeFrom="page">
            <wp:posOffset>-323850</wp:posOffset>
          </wp:positionH>
          <wp:positionV relativeFrom="paragraph">
            <wp:posOffset>-381000</wp:posOffset>
          </wp:positionV>
          <wp:extent cx="2675890" cy="967740"/>
          <wp:effectExtent l="0" t="0" r="0" b="3810"/>
          <wp:wrapNone/>
          <wp:docPr id="1551052373" name="Picture 15510523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6471"/>
                  <a:stretch/>
                </pic:blipFill>
                <pic:spPr bwMode="auto">
                  <a:xfrm>
                    <a:off x="0" y="0"/>
                    <a:ext cx="2675890" cy="967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2576" behindDoc="1" locked="0" layoutInCell="1" allowOverlap="1" wp14:anchorId="1D169E38" wp14:editId="07C0829E">
          <wp:simplePos x="0" y="0"/>
          <wp:positionH relativeFrom="page">
            <wp:align>right</wp:align>
          </wp:positionH>
          <wp:positionV relativeFrom="paragraph">
            <wp:posOffset>-2200275</wp:posOffset>
          </wp:positionV>
          <wp:extent cx="3276600" cy="3035300"/>
          <wp:effectExtent l="0" t="0" r="0" b="0"/>
          <wp:wrapNone/>
          <wp:docPr id="1724002386" name="Picture 1724002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600" cy="303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77920" w14:textId="77777777" w:rsidR="00967313" w:rsidRDefault="00967313" w:rsidP="008D2025">
      <w:pPr>
        <w:spacing w:after="0" w:line="240" w:lineRule="auto"/>
      </w:pPr>
      <w:r>
        <w:separator/>
      </w:r>
    </w:p>
  </w:footnote>
  <w:footnote w:type="continuationSeparator" w:id="0">
    <w:p w14:paraId="713D196B" w14:textId="77777777" w:rsidR="00967313" w:rsidRDefault="00967313" w:rsidP="008D2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FB5D8" w14:textId="77777777" w:rsidR="00012839" w:rsidRDefault="00836517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0194F35C" wp14:editId="4A48C878">
          <wp:simplePos x="0" y="0"/>
          <wp:positionH relativeFrom="column">
            <wp:posOffset>3883660</wp:posOffset>
          </wp:positionH>
          <wp:positionV relativeFrom="paragraph">
            <wp:posOffset>1905</wp:posOffset>
          </wp:positionV>
          <wp:extent cx="3024000" cy="1522800"/>
          <wp:effectExtent l="0" t="0" r="0" b="0"/>
          <wp:wrapTopAndBottom/>
          <wp:docPr id="1766153234" name="Picture 1766153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4000" cy="152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E0BF3" w14:textId="77777777" w:rsidR="000618FE" w:rsidRDefault="000618FE">
    <w:pPr>
      <w:pStyle w:val="Header"/>
    </w:pPr>
    <w:r>
      <w:rPr>
        <w:noProof/>
      </w:rPr>
      <w:drawing>
        <wp:anchor distT="0" distB="0" distL="114300" distR="114300" simplePos="0" relativeHeight="251674624" behindDoc="0" locked="0" layoutInCell="1" allowOverlap="1" wp14:anchorId="57E41940" wp14:editId="64A98A95">
          <wp:simplePos x="0" y="0"/>
          <wp:positionH relativeFrom="page">
            <wp:align>right</wp:align>
          </wp:positionH>
          <wp:positionV relativeFrom="paragraph">
            <wp:posOffset>-38100</wp:posOffset>
          </wp:positionV>
          <wp:extent cx="3023235" cy="1266825"/>
          <wp:effectExtent l="0" t="0" r="0" b="0"/>
          <wp:wrapTopAndBottom/>
          <wp:docPr id="1288229407" name="Picture 12882294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806"/>
                  <a:stretch/>
                </pic:blipFill>
                <pic:spPr bwMode="auto">
                  <a:xfrm>
                    <a:off x="0" y="0"/>
                    <a:ext cx="3024000" cy="12668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5D25"/>
    <w:multiLevelType w:val="hybridMultilevel"/>
    <w:tmpl w:val="016E3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B14F2"/>
    <w:multiLevelType w:val="hybridMultilevel"/>
    <w:tmpl w:val="AEC2CAFE"/>
    <w:lvl w:ilvl="0" w:tplc="D562D23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A4413"/>
    <w:multiLevelType w:val="hybridMultilevel"/>
    <w:tmpl w:val="238C3E50"/>
    <w:lvl w:ilvl="0" w:tplc="0D88A0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02718"/>
    <w:multiLevelType w:val="hybridMultilevel"/>
    <w:tmpl w:val="91D2A0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F17577"/>
    <w:multiLevelType w:val="hybridMultilevel"/>
    <w:tmpl w:val="214CAF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8535765">
    <w:abstractNumId w:val="1"/>
  </w:num>
  <w:num w:numId="2" w16cid:durableId="100339959">
    <w:abstractNumId w:val="4"/>
  </w:num>
  <w:num w:numId="3" w16cid:durableId="1257012799">
    <w:abstractNumId w:val="3"/>
  </w:num>
  <w:num w:numId="4" w16cid:durableId="586813143">
    <w:abstractNumId w:val="2"/>
  </w:num>
  <w:num w:numId="5" w16cid:durableId="194314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313"/>
    <w:rsid w:val="00012839"/>
    <w:rsid w:val="000618FE"/>
    <w:rsid w:val="00073DF7"/>
    <w:rsid w:val="000C20A8"/>
    <w:rsid w:val="000E54C1"/>
    <w:rsid w:val="00126CA1"/>
    <w:rsid w:val="00134AFB"/>
    <w:rsid w:val="0016372F"/>
    <w:rsid w:val="001C78F1"/>
    <w:rsid w:val="001D24D6"/>
    <w:rsid w:val="001D352D"/>
    <w:rsid w:val="001F3E9B"/>
    <w:rsid w:val="002151CB"/>
    <w:rsid w:val="00226E0F"/>
    <w:rsid w:val="0024300E"/>
    <w:rsid w:val="002719AC"/>
    <w:rsid w:val="002B2008"/>
    <w:rsid w:val="002F76DE"/>
    <w:rsid w:val="003C3793"/>
    <w:rsid w:val="003E5A2A"/>
    <w:rsid w:val="003F3144"/>
    <w:rsid w:val="00415B0C"/>
    <w:rsid w:val="00432AAA"/>
    <w:rsid w:val="004332A3"/>
    <w:rsid w:val="00453A2B"/>
    <w:rsid w:val="0047598A"/>
    <w:rsid w:val="00491A01"/>
    <w:rsid w:val="004C0CCF"/>
    <w:rsid w:val="0050633F"/>
    <w:rsid w:val="0051253E"/>
    <w:rsid w:val="00523DB6"/>
    <w:rsid w:val="0055072E"/>
    <w:rsid w:val="005902B6"/>
    <w:rsid w:val="005F54A9"/>
    <w:rsid w:val="005F550A"/>
    <w:rsid w:val="00723AB9"/>
    <w:rsid w:val="00734B49"/>
    <w:rsid w:val="00753849"/>
    <w:rsid w:val="007636C8"/>
    <w:rsid w:val="00773431"/>
    <w:rsid w:val="0079270B"/>
    <w:rsid w:val="0079589B"/>
    <w:rsid w:val="007B53E1"/>
    <w:rsid w:val="007D4F9B"/>
    <w:rsid w:val="00836517"/>
    <w:rsid w:val="00850698"/>
    <w:rsid w:val="008610F3"/>
    <w:rsid w:val="008D2025"/>
    <w:rsid w:val="008E39FA"/>
    <w:rsid w:val="008E70B4"/>
    <w:rsid w:val="008F0501"/>
    <w:rsid w:val="00935B67"/>
    <w:rsid w:val="00956259"/>
    <w:rsid w:val="00967313"/>
    <w:rsid w:val="009918B9"/>
    <w:rsid w:val="009D1115"/>
    <w:rsid w:val="00A04D48"/>
    <w:rsid w:val="00A5074A"/>
    <w:rsid w:val="00A524A2"/>
    <w:rsid w:val="00A53660"/>
    <w:rsid w:val="00A7062F"/>
    <w:rsid w:val="00AE2195"/>
    <w:rsid w:val="00B14C27"/>
    <w:rsid w:val="00B542C6"/>
    <w:rsid w:val="00B6534E"/>
    <w:rsid w:val="00B657C0"/>
    <w:rsid w:val="00C211B5"/>
    <w:rsid w:val="00C230CD"/>
    <w:rsid w:val="00C542FE"/>
    <w:rsid w:val="00C5599D"/>
    <w:rsid w:val="00D03A4B"/>
    <w:rsid w:val="00D05D86"/>
    <w:rsid w:val="00D07310"/>
    <w:rsid w:val="00D34985"/>
    <w:rsid w:val="00D359FF"/>
    <w:rsid w:val="00D42ACB"/>
    <w:rsid w:val="00D518A6"/>
    <w:rsid w:val="00D84D78"/>
    <w:rsid w:val="00DA6FC0"/>
    <w:rsid w:val="00DB3D15"/>
    <w:rsid w:val="00DD3A3A"/>
    <w:rsid w:val="00E30349"/>
    <w:rsid w:val="00E511D9"/>
    <w:rsid w:val="00E6387C"/>
    <w:rsid w:val="00E64F8D"/>
    <w:rsid w:val="00E76995"/>
    <w:rsid w:val="00F77F3D"/>
    <w:rsid w:val="00F91F83"/>
    <w:rsid w:val="00FA1914"/>
    <w:rsid w:val="00FD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1423D9C3"/>
  <w15:chartTrackingRefBased/>
  <w15:docId w15:val="{EF7651A8-453A-440C-9ECA-D5C357747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S Meridian" w:eastAsiaTheme="minorHAnsi" w:hAnsi="FS Meridian" w:cs="Times New Roman (Body CS)"/>
        <w:spacing w:val="-10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8F1"/>
    <w:pPr>
      <w:spacing w:after="200" w:line="280" w:lineRule="exact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599D"/>
    <w:pPr>
      <w:keepNext/>
      <w:keepLines/>
      <w:spacing w:before="240" w:after="360" w:line="240" w:lineRule="auto"/>
      <w:outlineLvl w:val="0"/>
    </w:pPr>
    <w:rPr>
      <w:rFonts w:eastAsiaTheme="majorEastAsia" w:cstheme="majorBidi"/>
      <w:b/>
      <w:color w:val="005EB8"/>
      <w:sz w:val="6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4C27"/>
    <w:pPr>
      <w:keepNext/>
      <w:keepLines/>
      <w:spacing w:before="240" w:after="240" w:line="240" w:lineRule="auto"/>
      <w:outlineLvl w:val="1"/>
    </w:pPr>
    <w:rPr>
      <w:rFonts w:eastAsiaTheme="majorEastAsia" w:cstheme="majorBidi"/>
      <w:b/>
      <w:color w:val="005EB8"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4C27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color w:val="005EB8"/>
      <w:sz w:val="3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14C27"/>
    <w:pPr>
      <w:keepNext/>
      <w:keepLines/>
      <w:spacing w:before="120" w:after="0" w:line="320" w:lineRule="exact"/>
      <w:outlineLvl w:val="3"/>
    </w:pPr>
    <w:rPr>
      <w:rFonts w:asciiTheme="majorHAnsi" w:eastAsiaTheme="majorEastAsia" w:hAnsiTheme="majorHAnsi" w:cstheme="majorBidi"/>
      <w:iCs/>
      <w:color w:val="005EB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B14C2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5EB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599D"/>
    <w:rPr>
      <w:rFonts w:ascii="Arial" w:eastAsiaTheme="majorEastAsia" w:hAnsi="Arial" w:cstheme="majorBidi"/>
      <w:b/>
      <w:color w:val="005EB8"/>
      <w:sz w:val="6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14C27"/>
    <w:rPr>
      <w:rFonts w:ascii="Arial" w:eastAsiaTheme="majorEastAsia" w:hAnsi="Arial" w:cstheme="majorBidi"/>
      <w:b/>
      <w:color w:val="005EB8"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14C27"/>
    <w:rPr>
      <w:rFonts w:asciiTheme="majorHAnsi" w:eastAsiaTheme="majorEastAsia" w:hAnsiTheme="majorHAnsi" w:cstheme="majorBidi"/>
      <w:color w:val="005EB8"/>
      <w:sz w:val="36"/>
    </w:rPr>
  </w:style>
  <w:style w:type="character" w:customStyle="1" w:styleId="Heading4Char">
    <w:name w:val="Heading 4 Char"/>
    <w:basedOn w:val="DefaultParagraphFont"/>
    <w:link w:val="Heading4"/>
    <w:uiPriority w:val="9"/>
    <w:rsid w:val="00B14C27"/>
    <w:rPr>
      <w:rFonts w:asciiTheme="majorHAnsi" w:eastAsiaTheme="majorEastAsia" w:hAnsiTheme="majorHAnsi" w:cstheme="majorBidi"/>
      <w:iCs/>
      <w:color w:val="005EB8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4C27"/>
    <w:rPr>
      <w:rFonts w:asciiTheme="majorHAnsi" w:eastAsiaTheme="majorEastAsia" w:hAnsiTheme="majorHAnsi" w:cstheme="majorBidi"/>
      <w:color w:val="005EB8"/>
    </w:rPr>
  </w:style>
  <w:style w:type="character" w:styleId="SubtleEmphasis">
    <w:name w:val="Subtle Emphasis"/>
    <w:uiPriority w:val="19"/>
    <w:qFormat/>
    <w:rsid w:val="00B14C27"/>
    <w:rPr>
      <w:rFonts w:cs="Arial"/>
      <w:i/>
      <w:iCs/>
    </w:rPr>
  </w:style>
  <w:style w:type="character" w:styleId="IntenseEmphasis">
    <w:name w:val="Intense Emphasis"/>
    <w:basedOn w:val="DefaultParagraphFont"/>
    <w:uiPriority w:val="21"/>
    <w:qFormat/>
    <w:rsid w:val="00B14C27"/>
    <w:rPr>
      <w:i/>
      <w:iCs/>
      <w:color w:val="005EB8"/>
    </w:rPr>
  </w:style>
  <w:style w:type="character" w:styleId="Strong">
    <w:name w:val="Strong"/>
    <w:basedOn w:val="DefaultParagraphFont"/>
    <w:uiPriority w:val="22"/>
    <w:qFormat/>
    <w:rsid w:val="00B14C27"/>
    <w:rPr>
      <w:b/>
      <w:bCs/>
    </w:rPr>
  </w:style>
  <w:style w:type="paragraph" w:styleId="NoSpacing">
    <w:name w:val="No Spacing"/>
    <w:uiPriority w:val="1"/>
    <w:rsid w:val="00B14C27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D20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025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8D20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025"/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D05D86"/>
    <w:pPr>
      <w:spacing w:after="120" w:line="1240" w:lineRule="exact"/>
      <w:contextualSpacing/>
    </w:pPr>
    <w:rPr>
      <w:rFonts w:eastAsiaTheme="majorEastAsia" w:cstheme="majorBidi"/>
      <w:b/>
      <w:color w:val="005EB8"/>
      <w:kern w:val="28"/>
      <w:sz w:val="8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5D86"/>
    <w:rPr>
      <w:rFonts w:ascii="Arial" w:eastAsiaTheme="majorEastAsia" w:hAnsi="Arial" w:cstheme="majorBidi"/>
      <w:b/>
      <w:color w:val="005EB8"/>
      <w:kern w:val="28"/>
      <w:sz w:val="80"/>
      <w:szCs w:val="56"/>
    </w:rPr>
  </w:style>
  <w:style w:type="paragraph" w:styleId="Subtitle">
    <w:name w:val="Subtitle"/>
    <w:basedOn w:val="Title"/>
    <w:next w:val="Normal"/>
    <w:link w:val="SubtitleChar"/>
    <w:uiPriority w:val="11"/>
    <w:qFormat/>
    <w:rsid w:val="00A524A2"/>
    <w:pPr>
      <w:spacing w:after="0" w:line="520" w:lineRule="exact"/>
    </w:pPr>
    <w:rPr>
      <w:b w:val="0"/>
      <w:bCs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A524A2"/>
    <w:rPr>
      <w:rFonts w:ascii="Arial" w:eastAsiaTheme="majorEastAsia" w:hAnsi="Arial" w:cstheme="majorBidi"/>
      <w:bCs/>
      <w:color w:val="005EB8"/>
      <w:kern w:val="28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734B49"/>
    <w:rPr>
      <w:color w:val="C94A8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B4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34B49"/>
    <w:rPr>
      <w:color w:val="0D87A1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9270B"/>
    <w:pPr>
      <w:spacing w:after="160" w:line="259" w:lineRule="auto"/>
      <w:ind w:left="720"/>
      <w:contextualSpacing/>
    </w:pPr>
    <w:rPr>
      <w:rFonts w:cstheme="minorBidi"/>
      <w:spacing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lison.armstrong7@nhs.net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47%20TEMPLATES\2023%20GMC%20Summary%20and%20Action%20Log%20Template.dotx" TargetMode="External"/></Relationships>
</file>

<file path=word/theme/theme1.xml><?xml version="1.0" encoding="utf-8"?>
<a:theme xmlns:a="http://schemas.openxmlformats.org/drawingml/2006/main" name="GM Cancer">
  <a:themeElements>
    <a:clrScheme name="GM Cancer Theme">
      <a:dk1>
        <a:sysClr val="windowText" lastClr="000000"/>
      </a:dk1>
      <a:lt1>
        <a:sysClr val="window" lastClr="FFFFFF"/>
      </a:lt1>
      <a:dk2>
        <a:srgbClr val="003087"/>
      </a:dk2>
      <a:lt2>
        <a:srgbClr val="FFFFFF"/>
      </a:lt2>
      <a:accent1>
        <a:srgbClr val="005EB8"/>
      </a:accent1>
      <a:accent2>
        <a:srgbClr val="003087"/>
      </a:accent2>
      <a:accent3>
        <a:srgbClr val="AE2573"/>
      </a:accent3>
      <a:accent4>
        <a:srgbClr val="C94A8F"/>
      </a:accent4>
      <a:accent5>
        <a:srgbClr val="0D87A1"/>
      </a:accent5>
      <a:accent6>
        <a:srgbClr val="AACF33"/>
      </a:accent6>
      <a:hlink>
        <a:srgbClr val="C94A8F"/>
      </a:hlink>
      <a:folHlink>
        <a:srgbClr val="0D87A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102B-A528-44F1-B4C4-3BE9324A7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 GMC Summary and Action Log Template</Template>
  <TotalTime>8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 Sarah (RBV) NHS Christie Tr</dc:creator>
  <cp:keywords/>
  <dc:description/>
  <cp:lastModifiedBy>ARMSTRONG, Alison (THE CHRISTIE NHS FOUNDATION TRUST)</cp:lastModifiedBy>
  <cp:revision>2</cp:revision>
  <dcterms:created xsi:type="dcterms:W3CDTF">2025-05-08T11:29:00Z</dcterms:created>
  <dcterms:modified xsi:type="dcterms:W3CDTF">2025-05-08T11:29:00Z</dcterms:modified>
</cp:coreProperties>
</file>